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1266" w14:textId="360F0620" w:rsidR="00716B03" w:rsidRDefault="000C6A6D" w:rsidP="000C6A6D">
      <w:pPr>
        <w:wordWrap w:val="0"/>
        <w:overflowPunct w:val="0"/>
        <w:autoSpaceDE w:val="0"/>
        <w:autoSpaceDN w:val="0"/>
      </w:pPr>
      <w:r>
        <w:rPr>
          <w:rFonts w:hint="eastAsia"/>
        </w:rPr>
        <w:t>〇</w:t>
      </w:r>
      <w:r w:rsidR="00E77DDA">
        <w:rPr>
          <w:rFonts w:hint="eastAsia"/>
        </w:rPr>
        <w:t>消防団員出動報酬及び費用弁償支給取扱要綱</w:t>
      </w:r>
    </w:p>
    <w:p w14:paraId="796AC599" w14:textId="77777777" w:rsidR="000C6A6D" w:rsidRDefault="000C6A6D" w:rsidP="000C6A6D">
      <w:pPr>
        <w:wordWrap w:val="0"/>
        <w:overflowPunct w:val="0"/>
        <w:autoSpaceDE w:val="0"/>
        <w:autoSpaceDN w:val="0"/>
      </w:pPr>
    </w:p>
    <w:p w14:paraId="161FC350" w14:textId="4A36BE40" w:rsidR="000C6A6D" w:rsidRDefault="000C6A6D" w:rsidP="000C6A6D">
      <w:pPr>
        <w:wordWrap w:val="0"/>
        <w:overflowPunct w:val="0"/>
        <w:autoSpaceDE w:val="0"/>
        <w:autoSpaceDN w:val="0"/>
        <w:jc w:val="right"/>
      </w:pPr>
      <w:r>
        <w:rPr>
          <w:rFonts w:hint="eastAsia"/>
        </w:rPr>
        <w:t>制　定　　令和４年１月25日</w:t>
      </w:r>
    </w:p>
    <w:p w14:paraId="6CC0C0E6" w14:textId="77777777" w:rsidR="00716B03" w:rsidRDefault="00716B03">
      <w:pPr>
        <w:wordWrap w:val="0"/>
        <w:overflowPunct w:val="0"/>
        <w:autoSpaceDE w:val="0"/>
        <w:autoSpaceDN w:val="0"/>
        <w:ind w:rightChars="400" w:right="856"/>
      </w:pPr>
    </w:p>
    <w:p w14:paraId="39B51C7C" w14:textId="77777777" w:rsidR="00716B03" w:rsidRDefault="00E77DDA">
      <w:pPr>
        <w:wordWrap w:val="0"/>
        <w:overflowPunct w:val="0"/>
        <w:autoSpaceDE w:val="0"/>
        <w:autoSpaceDN w:val="0"/>
        <w:ind w:firstLineChars="100" w:firstLine="214"/>
      </w:pPr>
      <w:r>
        <w:rPr>
          <w:rFonts w:hint="eastAsia"/>
        </w:rPr>
        <w:t>（趣旨）</w:t>
      </w:r>
    </w:p>
    <w:p w14:paraId="74128E4C" w14:textId="77777777" w:rsidR="00716B03" w:rsidRDefault="00E77DDA">
      <w:pPr>
        <w:wordWrap w:val="0"/>
        <w:overflowPunct w:val="0"/>
        <w:autoSpaceDE w:val="0"/>
        <w:autoSpaceDN w:val="0"/>
        <w:ind w:left="214" w:hangingChars="100" w:hanging="214"/>
      </w:pPr>
      <w:r>
        <w:rPr>
          <w:rFonts w:hint="eastAsia"/>
        </w:rPr>
        <w:t>第１条　この要綱は、滝川地区広域消防事務組合消防団条例（平成26年滝川地区広域消防事務組合条例第３号。以下「条例」という</w:t>
      </w:r>
      <w:r>
        <w:rPr>
          <w:rFonts w:hint="eastAsia"/>
          <w:color w:val="000000" w:themeColor="text1"/>
        </w:rPr>
        <w:t>。）及び滝川地区広域消防事務組合消防団条例施行規則（平成26年滝川地区広域消防事務組合規則第２号。以下「規則」という。）に定める消防団員（以下「団員」という。）の出動報酬及び費用弁償に係る支給の取扱いについて、別に定めるものを除くほか、必要な事項を定めるものとする。</w:t>
      </w:r>
    </w:p>
    <w:p w14:paraId="06E9DDDE" w14:textId="77777777" w:rsidR="00716B03" w:rsidRDefault="00E77DDA">
      <w:pPr>
        <w:wordWrap w:val="0"/>
        <w:overflowPunct w:val="0"/>
        <w:ind w:leftChars="67" w:left="143"/>
      </w:pPr>
      <w:r>
        <w:rPr>
          <w:rFonts w:hint="eastAsia"/>
        </w:rPr>
        <w:t>（出動報酬）</w:t>
      </w:r>
    </w:p>
    <w:p w14:paraId="54F1429F" w14:textId="77777777" w:rsidR="00716B03" w:rsidRDefault="00E77DDA">
      <w:pPr>
        <w:wordWrap w:val="0"/>
        <w:overflowPunct w:val="0"/>
        <w:autoSpaceDE w:val="0"/>
        <w:autoSpaceDN w:val="0"/>
        <w:ind w:left="214" w:hangingChars="100" w:hanging="214"/>
      </w:pPr>
      <w:r>
        <w:rPr>
          <w:rFonts w:hint="eastAsia"/>
        </w:rPr>
        <w:t>第２条　条例第10条第３項に定める団員の出動報酬は、次の各号</w:t>
      </w:r>
      <w:r>
        <w:rPr>
          <w:rFonts w:hint="eastAsia"/>
          <w:color w:val="000000" w:themeColor="text1"/>
        </w:rPr>
        <w:t>に掲げる場合に応じ、当該各号に定めるときに支給</w:t>
      </w:r>
      <w:r>
        <w:rPr>
          <w:rFonts w:hint="eastAsia"/>
        </w:rPr>
        <w:t>する。</w:t>
      </w:r>
    </w:p>
    <w:p w14:paraId="4695B7B6" w14:textId="77777777" w:rsidR="00716B03" w:rsidRDefault="00E77DDA">
      <w:pPr>
        <w:wordWrap w:val="0"/>
        <w:overflowPunct w:val="0"/>
        <w:ind w:firstLineChars="100" w:firstLine="214"/>
      </w:pPr>
      <w:r>
        <w:rPr>
          <w:rFonts w:hint="eastAsia"/>
        </w:rPr>
        <w:t>⑴　災害出動</w:t>
      </w:r>
      <w:r>
        <w:rPr>
          <w:rFonts w:hint="eastAsia"/>
          <w:color w:val="000000" w:themeColor="text1"/>
        </w:rPr>
        <w:t>の場合</w:t>
      </w:r>
    </w:p>
    <w:p w14:paraId="78B594CF" w14:textId="77777777" w:rsidR="00716B03" w:rsidRDefault="00E77DDA">
      <w:pPr>
        <w:wordWrap w:val="0"/>
        <w:overflowPunct w:val="0"/>
        <w:ind w:firstLineChars="200" w:firstLine="428"/>
      </w:pPr>
      <w:r>
        <w:rPr>
          <w:rFonts w:hint="eastAsia"/>
        </w:rPr>
        <w:t>ア　空知管内の災害に出動したとき。</w:t>
      </w:r>
    </w:p>
    <w:p w14:paraId="691AC547" w14:textId="77777777" w:rsidR="00716B03" w:rsidRDefault="00E77DDA">
      <w:pPr>
        <w:wordWrap w:val="0"/>
        <w:overflowPunct w:val="0"/>
        <w:ind w:firstLineChars="200" w:firstLine="428"/>
      </w:pPr>
      <w:r>
        <w:rPr>
          <w:rFonts w:hint="eastAsia"/>
        </w:rPr>
        <w:t>イ　空知管内で行方不明者の捜索ため、出動したとき。</w:t>
      </w:r>
    </w:p>
    <w:p w14:paraId="430F2D34" w14:textId="77777777" w:rsidR="00716B03" w:rsidRDefault="00E77DDA">
      <w:pPr>
        <w:wordWrap w:val="0"/>
        <w:overflowPunct w:val="0"/>
        <w:ind w:firstLineChars="100" w:firstLine="214"/>
      </w:pPr>
      <w:r>
        <w:rPr>
          <w:rFonts w:hint="eastAsia"/>
        </w:rPr>
        <w:t>⑵　警戒出動</w:t>
      </w:r>
      <w:r>
        <w:rPr>
          <w:rFonts w:hint="eastAsia"/>
          <w:color w:val="000000" w:themeColor="text1"/>
        </w:rPr>
        <w:t>の場合</w:t>
      </w:r>
    </w:p>
    <w:p w14:paraId="3845F9C2" w14:textId="77777777" w:rsidR="00716B03" w:rsidRDefault="00E77DDA">
      <w:pPr>
        <w:wordWrap w:val="0"/>
        <w:overflowPunct w:val="0"/>
        <w:ind w:firstLineChars="200" w:firstLine="428"/>
      </w:pPr>
      <w:r>
        <w:rPr>
          <w:rFonts w:hint="eastAsia"/>
        </w:rPr>
        <w:t>ア　空知管内で災害発生のおそれがあるため、警戒出動したとき。</w:t>
      </w:r>
    </w:p>
    <w:p w14:paraId="6F8B6775" w14:textId="77777777" w:rsidR="00716B03" w:rsidRDefault="00E77DDA">
      <w:pPr>
        <w:wordWrap w:val="0"/>
        <w:overflowPunct w:val="0"/>
        <w:ind w:firstLineChars="200" w:firstLine="428"/>
      </w:pPr>
      <w:r>
        <w:rPr>
          <w:rFonts w:hint="eastAsia"/>
        </w:rPr>
        <w:t>イ　空知管内でその他警戒を目的として出動したとき。</w:t>
      </w:r>
    </w:p>
    <w:p w14:paraId="520CE77E" w14:textId="77777777" w:rsidR="00716B03" w:rsidRDefault="00E77DDA">
      <w:pPr>
        <w:wordWrap w:val="0"/>
        <w:overflowPunct w:val="0"/>
        <w:ind w:firstLineChars="100" w:firstLine="214"/>
      </w:pPr>
      <w:r>
        <w:rPr>
          <w:rFonts w:hint="eastAsia"/>
        </w:rPr>
        <w:t>⑶　訓練</w:t>
      </w:r>
      <w:r>
        <w:rPr>
          <w:rFonts w:hint="eastAsia"/>
          <w:color w:val="000000" w:themeColor="text1"/>
        </w:rPr>
        <w:t>その他の出動の場合</w:t>
      </w:r>
    </w:p>
    <w:p w14:paraId="5419AD81" w14:textId="77777777" w:rsidR="00716B03" w:rsidRDefault="00E77DDA">
      <w:pPr>
        <w:wordWrap w:val="0"/>
        <w:overflowPunct w:val="0"/>
        <w:ind w:firstLineChars="200" w:firstLine="428"/>
      </w:pPr>
      <w:r>
        <w:rPr>
          <w:rFonts w:hint="eastAsia"/>
        </w:rPr>
        <w:t>ア　空知管内の演習又は出初式に出動したとき。</w:t>
      </w:r>
    </w:p>
    <w:p w14:paraId="78221ACE" w14:textId="77777777" w:rsidR="00716B03" w:rsidRDefault="00E77DDA">
      <w:pPr>
        <w:wordWrap w:val="0"/>
        <w:overflowPunct w:val="0"/>
        <w:ind w:firstLineChars="200" w:firstLine="428"/>
      </w:pPr>
      <w:r>
        <w:rPr>
          <w:rFonts w:hint="eastAsia"/>
        </w:rPr>
        <w:t>イ　空知管内の消防訓練等に出動したとき。</w:t>
      </w:r>
    </w:p>
    <w:p w14:paraId="4F6B5515" w14:textId="77777777" w:rsidR="00716B03" w:rsidRDefault="00E77DDA">
      <w:pPr>
        <w:wordWrap w:val="0"/>
        <w:overflowPunct w:val="0"/>
        <w:ind w:leftChars="200" w:left="642" w:hangingChars="100" w:hanging="214"/>
      </w:pPr>
      <w:r>
        <w:rPr>
          <w:rFonts w:hint="eastAsia"/>
        </w:rPr>
        <w:t>ウ　滝川地区広域消防事務組合の構成市町（以下「組合管内」という）の消防施設、機械器具の点検、整備に出動したとき。</w:t>
      </w:r>
    </w:p>
    <w:p w14:paraId="63ABF765" w14:textId="77777777" w:rsidR="00716B03" w:rsidRDefault="00E77DDA">
      <w:pPr>
        <w:wordWrap w:val="0"/>
        <w:overflowPunct w:val="0"/>
        <w:ind w:firstLineChars="200" w:firstLine="428"/>
      </w:pPr>
      <w:r>
        <w:rPr>
          <w:rFonts w:hint="eastAsia"/>
        </w:rPr>
        <w:t>エ　組合管内の査察等、広報活動に出動したとき。</w:t>
      </w:r>
    </w:p>
    <w:p w14:paraId="573EC5B1" w14:textId="77777777" w:rsidR="00716B03" w:rsidRDefault="00E77DDA">
      <w:pPr>
        <w:wordWrap w:val="0"/>
        <w:overflowPunct w:val="0"/>
        <w:ind w:leftChars="200" w:left="642" w:hangingChars="100" w:hanging="214"/>
      </w:pPr>
      <w:r>
        <w:rPr>
          <w:rFonts w:hint="eastAsia"/>
        </w:rPr>
        <w:t>オ　アからエに掲げるもののほか、組合長又は団長が特に必要と認め、その命令により組合管内に出動したとき。</w:t>
      </w:r>
    </w:p>
    <w:p w14:paraId="1E32F5A3" w14:textId="77777777" w:rsidR="00716B03" w:rsidRDefault="00E77DDA">
      <w:pPr>
        <w:wordWrap w:val="0"/>
        <w:overflowPunct w:val="0"/>
        <w:ind w:firstLineChars="100" w:firstLine="214"/>
      </w:pPr>
      <w:r>
        <w:rPr>
          <w:rFonts w:hint="eastAsia"/>
        </w:rPr>
        <w:t>⑷　会議出席の場合</w:t>
      </w:r>
    </w:p>
    <w:p w14:paraId="24063BFE" w14:textId="77777777" w:rsidR="00716B03" w:rsidRDefault="00E77DDA">
      <w:pPr>
        <w:wordWrap w:val="0"/>
        <w:overflowPunct w:val="0"/>
        <w:ind w:firstLineChars="200" w:firstLine="428"/>
      </w:pPr>
      <w:r>
        <w:rPr>
          <w:rFonts w:hint="eastAsia"/>
        </w:rPr>
        <w:t>ア　団長が招集する組合管内で行われる消防団の会議に出席したとき。</w:t>
      </w:r>
    </w:p>
    <w:p w14:paraId="1E384795" w14:textId="77777777" w:rsidR="00716B03" w:rsidRDefault="00E77DDA">
      <w:pPr>
        <w:wordWrap w:val="0"/>
        <w:overflowPunct w:val="0"/>
        <w:ind w:leftChars="200" w:left="642" w:hangingChars="100" w:hanging="214"/>
      </w:pPr>
      <w:r>
        <w:rPr>
          <w:rFonts w:hint="eastAsia"/>
        </w:rPr>
        <w:t>イ　組合長又は団長の命令により、組合管内で行われる会議に出席したとき。</w:t>
      </w:r>
    </w:p>
    <w:p w14:paraId="701EDD77" w14:textId="77777777" w:rsidR="00716B03" w:rsidRDefault="00E77DDA">
      <w:pPr>
        <w:wordWrap w:val="0"/>
        <w:overflowPunct w:val="0"/>
        <w:ind w:leftChars="67" w:left="143"/>
      </w:pPr>
      <w:r>
        <w:rPr>
          <w:rFonts w:hint="eastAsia"/>
        </w:rPr>
        <w:t>（出動報酬の支給）</w:t>
      </w:r>
    </w:p>
    <w:p w14:paraId="6B23233A" w14:textId="300922E8" w:rsidR="00716B03" w:rsidRDefault="00E77DDA">
      <w:pPr>
        <w:wordWrap w:val="0"/>
        <w:overflowPunct w:val="0"/>
        <w:autoSpaceDE w:val="0"/>
        <w:autoSpaceDN w:val="0"/>
        <w:ind w:left="212" w:hangingChars="99" w:hanging="212"/>
      </w:pPr>
      <w:r>
        <w:rPr>
          <w:rFonts w:hint="eastAsia"/>
        </w:rPr>
        <w:t>第３条　団員が前条第１号から第３号までに掲げる場合により出動（招集された団員が分団詰所待機後に帰宅し、又は誤報等で活動せずに帰宅した場合を含む。）した場合は、招集から解散までに要した時間（以下「活動時間」という。）に対して、規則第６条の</w:t>
      </w:r>
      <w:r w:rsidR="005F3A4D">
        <w:rPr>
          <w:rFonts w:hint="eastAsia"/>
        </w:rPr>
        <w:t>３</w:t>
      </w:r>
      <w:r>
        <w:rPr>
          <w:rFonts w:hint="eastAsia"/>
        </w:rPr>
        <w:t>に規定する出動報酬の支給単位の時間ごとに出</w:t>
      </w:r>
      <w:r w:rsidR="006E4306">
        <w:rPr>
          <w:rFonts w:hint="eastAsia"/>
        </w:rPr>
        <w:t>動</w:t>
      </w:r>
      <w:r>
        <w:rPr>
          <w:rFonts w:hint="eastAsia"/>
        </w:rPr>
        <w:t>報酬を支給する。この場合において、活動時間が規則第６条の</w:t>
      </w:r>
      <w:r w:rsidR="008D04AC">
        <w:rPr>
          <w:rFonts w:hint="eastAsia"/>
        </w:rPr>
        <w:t>３</w:t>
      </w:r>
      <w:r>
        <w:rPr>
          <w:rFonts w:hint="eastAsia"/>
        </w:rPr>
        <w:t>に規定する出動報酬の支給単位の時間に満たない場合は、規則第６条の</w:t>
      </w:r>
      <w:r w:rsidR="008D04AC">
        <w:rPr>
          <w:rFonts w:hint="eastAsia"/>
        </w:rPr>
        <w:t>３</w:t>
      </w:r>
      <w:r>
        <w:rPr>
          <w:rFonts w:hint="eastAsia"/>
        </w:rPr>
        <w:t>に規定する出動報酬の支給単位の時間の活動時間があったものとみなす。</w:t>
      </w:r>
    </w:p>
    <w:p w14:paraId="3E0B51CB" w14:textId="77777777" w:rsidR="00716B03" w:rsidRDefault="00E77DDA">
      <w:pPr>
        <w:wordWrap w:val="0"/>
        <w:overflowPunct w:val="0"/>
        <w:ind w:left="143" w:hangingChars="67" w:hanging="143"/>
      </w:pPr>
      <w:r>
        <w:rPr>
          <w:rFonts w:hint="eastAsia"/>
        </w:rPr>
        <w:t>２　団員が午前０時を超えて２日間以上に渡り継続して出動した場合は、出動した初日に活動を行ったものとして出動報酬を計算する。</w:t>
      </w:r>
    </w:p>
    <w:p w14:paraId="534DBDF9" w14:textId="77777777" w:rsidR="00716B03" w:rsidRDefault="00E77DDA">
      <w:pPr>
        <w:widowControl w:val="0"/>
        <w:wordWrap w:val="0"/>
        <w:overflowPunct w:val="0"/>
        <w:autoSpaceDE w:val="0"/>
        <w:autoSpaceDN w:val="0"/>
        <w:ind w:firstLineChars="100" w:firstLine="214"/>
      </w:pPr>
      <w:r>
        <w:rPr>
          <w:rFonts w:hint="eastAsia"/>
        </w:rPr>
        <w:t>（費用弁償）</w:t>
      </w:r>
    </w:p>
    <w:p w14:paraId="687DE281" w14:textId="77777777" w:rsidR="00716B03" w:rsidRDefault="00E77DDA">
      <w:pPr>
        <w:widowControl w:val="0"/>
        <w:wordWrap w:val="0"/>
        <w:overflowPunct w:val="0"/>
        <w:autoSpaceDE w:val="0"/>
        <w:autoSpaceDN w:val="0"/>
        <w:ind w:left="214" w:hangingChars="100" w:hanging="214"/>
      </w:pPr>
      <w:r>
        <w:rPr>
          <w:rFonts w:hint="eastAsia"/>
        </w:rPr>
        <w:t>第４条　職員等の旅費に関する条例（平成11年滝川地区広域消防事務組合条例第４号）で規定する費</w:t>
      </w:r>
      <w:r>
        <w:rPr>
          <w:rFonts w:hint="eastAsia"/>
        </w:rPr>
        <w:lastRenderedPageBreak/>
        <w:t>用弁償として支給する車賃は、規則第14条で規定する消防団員名簿に記載されている自宅から分団詰所まで、又は団本部までの距離で計算することとする。ただし、招集された団員が、分団詰所又は団本部を経由ぜず直接災害現場に向かった場合は自宅から分団詰所（団本部に所属する消防団員は団本部）までの距離で計算することとする。</w:t>
      </w:r>
    </w:p>
    <w:p w14:paraId="40676207" w14:textId="77777777" w:rsidR="00716B03" w:rsidRDefault="00E77DDA">
      <w:pPr>
        <w:widowControl w:val="0"/>
        <w:wordWrap w:val="0"/>
        <w:overflowPunct w:val="0"/>
        <w:autoSpaceDE w:val="0"/>
        <w:autoSpaceDN w:val="0"/>
        <w:ind w:left="214" w:hangingChars="100" w:hanging="214"/>
      </w:pPr>
      <w:r>
        <w:rPr>
          <w:rFonts w:hint="eastAsia"/>
        </w:rPr>
        <w:t>２　前項の規定において、自動車等の使用距離が片道２キロメートル未満の場合は支給しないこととする。</w:t>
      </w:r>
    </w:p>
    <w:p w14:paraId="59288759" w14:textId="77777777" w:rsidR="00716B03" w:rsidRDefault="00716B03">
      <w:pPr>
        <w:widowControl w:val="0"/>
        <w:wordWrap w:val="0"/>
        <w:overflowPunct w:val="0"/>
        <w:autoSpaceDE w:val="0"/>
        <w:autoSpaceDN w:val="0"/>
        <w:ind w:left="214" w:hangingChars="100" w:hanging="214"/>
      </w:pPr>
    </w:p>
    <w:p w14:paraId="02DD5540" w14:textId="77777777" w:rsidR="00716B03" w:rsidRDefault="00E77DDA">
      <w:pPr>
        <w:wordWrap w:val="0"/>
        <w:overflowPunct w:val="0"/>
        <w:ind w:firstLineChars="300" w:firstLine="642"/>
      </w:pPr>
      <w:r>
        <w:rPr>
          <w:rFonts w:hint="eastAsia"/>
        </w:rPr>
        <w:t>附　則</w:t>
      </w:r>
    </w:p>
    <w:p w14:paraId="001C2BA8" w14:textId="3E79F42A" w:rsidR="00716B03" w:rsidRDefault="00E77DDA">
      <w:pPr>
        <w:wordWrap w:val="0"/>
        <w:overflowPunct w:val="0"/>
        <w:ind w:firstLineChars="100" w:firstLine="214"/>
      </w:pPr>
      <w:r>
        <w:rPr>
          <w:rFonts w:hint="eastAsia"/>
        </w:rPr>
        <w:t>この要綱は、令和４年４月１日から施行する。</w:t>
      </w:r>
    </w:p>
    <w:sectPr w:rsidR="00716B03">
      <w:pgSz w:w="11906" w:h="16838"/>
      <w:pgMar w:top="1134" w:right="1134" w:bottom="1134" w:left="1134" w:header="851" w:footer="992" w:gutter="0"/>
      <w:cols w:space="720"/>
      <w:docGrid w:type="linesAndChars"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5922" w14:textId="77777777" w:rsidR="00AE3B43" w:rsidRDefault="00AE3B43">
      <w:r>
        <w:separator/>
      </w:r>
    </w:p>
  </w:endnote>
  <w:endnote w:type="continuationSeparator" w:id="0">
    <w:p w14:paraId="41B27D44" w14:textId="77777777" w:rsidR="00AE3B43" w:rsidRDefault="00AE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D2D7" w14:textId="77777777" w:rsidR="00AE3B43" w:rsidRDefault="00AE3B43">
      <w:r>
        <w:separator/>
      </w:r>
    </w:p>
  </w:footnote>
  <w:footnote w:type="continuationSeparator" w:id="0">
    <w:p w14:paraId="489F7660" w14:textId="77777777" w:rsidR="00AE3B43" w:rsidRDefault="00AE3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3"/>
  <w:drawingGridVerticalSpacing w:val="177"/>
  <w:displayHorizontalDrawingGridEvery w:val="0"/>
  <w:displayVerticalDrawingGridEvery w:val="2"/>
  <w:noPunctuationKerning/>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03"/>
    <w:rsid w:val="000C6A6D"/>
    <w:rsid w:val="005F3A4D"/>
    <w:rsid w:val="006E4306"/>
    <w:rsid w:val="00716B03"/>
    <w:rsid w:val="008B6382"/>
    <w:rsid w:val="008D04AC"/>
    <w:rsid w:val="00AE3B43"/>
    <w:rsid w:val="00E77DD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B34CB6"/>
  <w15:chartTrackingRefBased/>
  <w15:docId w15:val="{5E04FCD5-0D53-420D-B29C-DF39AB8C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2</Pages>
  <Words>191</Words>
  <Characters>1095</Characters>
  <Application>Microsoft Office Word</Application>
  <DocSecurity>0</DocSecurity>
  <Lines>9</Lines>
  <Paragraphs>2</Paragraphs>
  <ScaleCrop>false</ScaleCrop>
  <Company>滝川市役所</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弘行</dc:creator>
  <cp:lastModifiedBy>owner</cp:lastModifiedBy>
  <cp:revision>13</cp:revision>
  <cp:lastPrinted>2021-09-21T02:33:00Z</cp:lastPrinted>
  <dcterms:created xsi:type="dcterms:W3CDTF">2021-09-13T23:30:00Z</dcterms:created>
  <dcterms:modified xsi:type="dcterms:W3CDTF">2022-04-13T04:32:00Z</dcterms:modified>
</cp:coreProperties>
</file>